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A0" w:rsidRDefault="00AD1557" w:rsidP="00F501A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F501A0">
        <w:rPr>
          <w:rFonts w:eastAsia="Times New Roman" w:cstheme="minorHAnsi"/>
          <w:sz w:val="24"/>
          <w:szCs w:val="24"/>
          <w:lang w:eastAsia="pl-PL"/>
        </w:rPr>
        <w:t>N</w:t>
      </w:r>
      <w:r w:rsidRPr="00AD1557">
        <w:rPr>
          <w:rFonts w:eastAsia="Times New Roman" w:cstheme="minorHAnsi"/>
          <w:sz w:val="24"/>
          <w:szCs w:val="24"/>
          <w:lang w:eastAsia="pl-PL"/>
        </w:rPr>
        <w:t xml:space="preserve">abór na stanowisko Głównego Księgowego </w:t>
      </w:r>
    </w:p>
    <w:p w:rsidR="00AD1557" w:rsidRPr="00F501A0" w:rsidRDefault="00AD1557" w:rsidP="00F501A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F501A0">
        <w:rPr>
          <w:rFonts w:eastAsia="Times New Roman" w:cstheme="minorHAnsi"/>
          <w:sz w:val="24"/>
          <w:szCs w:val="24"/>
          <w:lang w:eastAsia="pl-PL"/>
        </w:rPr>
        <w:t>Gminnej Bibliotece Publicznej w Klwowie</w:t>
      </w:r>
    </w:p>
    <w:p w:rsidR="00F501A0" w:rsidRDefault="00F501A0" w:rsidP="00AD155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D1557" w:rsidRPr="00645377" w:rsidRDefault="00F501A0" w:rsidP="00AD15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5377">
        <w:rPr>
          <w:rFonts w:eastAsia="Times New Roman" w:cstheme="minorHAnsi"/>
          <w:b/>
          <w:sz w:val="24"/>
          <w:szCs w:val="24"/>
          <w:lang w:eastAsia="pl-PL"/>
        </w:rPr>
        <w:t>Kierownik</w:t>
      </w:r>
    </w:p>
    <w:p w:rsidR="00AD1557" w:rsidRPr="00645377" w:rsidRDefault="00AD1557" w:rsidP="00AD15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537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501A0" w:rsidRPr="00645377">
        <w:rPr>
          <w:rFonts w:eastAsia="Times New Roman" w:cstheme="minorHAnsi"/>
          <w:b/>
          <w:sz w:val="24"/>
          <w:szCs w:val="24"/>
          <w:lang w:eastAsia="pl-PL"/>
        </w:rPr>
        <w:t>Gminnej Biblioteki Publicznej w Klwowie</w:t>
      </w:r>
    </w:p>
    <w:p w:rsidR="00AD1557" w:rsidRPr="00645377" w:rsidRDefault="00F501A0" w:rsidP="00AD15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5377">
        <w:rPr>
          <w:rFonts w:eastAsia="Times New Roman" w:cstheme="minorHAnsi"/>
          <w:b/>
          <w:sz w:val="24"/>
          <w:szCs w:val="24"/>
          <w:lang w:eastAsia="pl-PL"/>
        </w:rPr>
        <w:t>ul. Przysuska 4, 26-415 Klwów</w:t>
      </w:r>
    </w:p>
    <w:p w:rsidR="00AD1557" w:rsidRPr="00645377" w:rsidRDefault="00AD1557" w:rsidP="00AD15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537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501A0" w:rsidRPr="00645377">
        <w:rPr>
          <w:rFonts w:eastAsia="Times New Roman" w:cstheme="minorHAnsi"/>
          <w:b/>
          <w:sz w:val="24"/>
          <w:szCs w:val="24"/>
          <w:lang w:eastAsia="pl-PL"/>
        </w:rPr>
        <w:t xml:space="preserve">OGŁASZA </w:t>
      </w:r>
      <w:r w:rsidRPr="00AD1557">
        <w:rPr>
          <w:rFonts w:eastAsia="Times New Roman" w:cstheme="minorHAnsi"/>
          <w:b/>
          <w:sz w:val="24"/>
          <w:szCs w:val="24"/>
          <w:lang w:eastAsia="pl-PL"/>
        </w:rPr>
        <w:t xml:space="preserve">NABÓR KANDYDATÓW NA STANOWISKO </w:t>
      </w:r>
    </w:p>
    <w:p w:rsidR="00AD1557" w:rsidRPr="00645377" w:rsidRDefault="00AD1557" w:rsidP="00AD15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1557">
        <w:rPr>
          <w:rFonts w:eastAsia="Times New Roman" w:cstheme="minorHAnsi"/>
          <w:b/>
          <w:sz w:val="24"/>
          <w:szCs w:val="24"/>
          <w:lang w:eastAsia="pl-PL"/>
        </w:rPr>
        <w:t xml:space="preserve">Główny Księgowy w </w:t>
      </w:r>
      <w:r w:rsidR="003050B9">
        <w:rPr>
          <w:rFonts w:eastAsia="Times New Roman" w:cstheme="minorHAnsi"/>
          <w:b/>
          <w:sz w:val="24"/>
          <w:szCs w:val="24"/>
          <w:lang w:eastAsia="pl-PL"/>
        </w:rPr>
        <w:t>Gminnej B</w:t>
      </w:r>
      <w:r w:rsidR="00F501A0" w:rsidRPr="00645377">
        <w:rPr>
          <w:rFonts w:eastAsia="Times New Roman" w:cstheme="minorHAnsi"/>
          <w:b/>
          <w:sz w:val="24"/>
          <w:szCs w:val="24"/>
          <w:lang w:eastAsia="pl-PL"/>
        </w:rPr>
        <w:t>ibliotece Publicznej w Klwowie</w:t>
      </w:r>
      <w:r w:rsidRPr="00AD155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AD1557" w:rsidRPr="00645377" w:rsidRDefault="00F501A0" w:rsidP="00AD15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5377">
        <w:rPr>
          <w:rFonts w:eastAsia="Times New Roman" w:cstheme="minorHAnsi"/>
          <w:b/>
          <w:sz w:val="24"/>
          <w:szCs w:val="24"/>
          <w:lang w:eastAsia="pl-PL"/>
        </w:rPr>
        <w:t>w wymiarze 1/5</w:t>
      </w:r>
      <w:r w:rsidR="00AD1557" w:rsidRPr="00AD1557">
        <w:rPr>
          <w:rFonts w:eastAsia="Times New Roman" w:cstheme="minorHAnsi"/>
          <w:b/>
          <w:sz w:val="24"/>
          <w:szCs w:val="24"/>
          <w:lang w:eastAsia="pl-PL"/>
        </w:rPr>
        <w:t xml:space="preserve"> etatu</w:t>
      </w:r>
    </w:p>
    <w:p w:rsidR="00AD1557" w:rsidRPr="00F501A0" w:rsidRDefault="00AD1557" w:rsidP="00AD155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D1557" w:rsidRPr="00F501A0" w:rsidRDefault="00AD1557" w:rsidP="00AD15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b/>
          <w:sz w:val="24"/>
          <w:szCs w:val="24"/>
          <w:lang w:eastAsia="pl-PL"/>
        </w:rPr>
        <w:t>Nazwa i adres jednostki:</w:t>
      </w:r>
      <w:r w:rsidRPr="00F501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01A0">
        <w:rPr>
          <w:rFonts w:eastAsia="Times New Roman" w:cstheme="minorHAnsi"/>
          <w:sz w:val="24"/>
          <w:szCs w:val="24"/>
          <w:lang w:eastAsia="pl-PL"/>
        </w:rPr>
        <w:t>Gminna Biblioteka Publiczna w Klwowie, ul. Przysuska 4, 26-415 Klwów</w:t>
      </w:r>
    </w:p>
    <w:p w:rsidR="00F501A0" w:rsidRPr="00F501A0" w:rsidRDefault="00AD1557" w:rsidP="00AD15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501A0">
        <w:rPr>
          <w:rFonts w:eastAsia="Times New Roman" w:cstheme="minorHAnsi"/>
          <w:b/>
          <w:sz w:val="24"/>
          <w:szCs w:val="24"/>
          <w:lang w:eastAsia="pl-PL"/>
        </w:rPr>
        <w:t>Określenie stanowiska, na które odbywa się nabór:</w:t>
      </w:r>
    </w:p>
    <w:p w:rsidR="00F501A0" w:rsidRDefault="00AD1557" w:rsidP="00F501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Nazwa stanowiska: Główny Księgowy;</w:t>
      </w:r>
    </w:p>
    <w:p w:rsidR="00AD1557" w:rsidRPr="00F501A0" w:rsidRDefault="00F501A0" w:rsidP="00F501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Wymiar czasu pracy: 1/5 etatu </w:t>
      </w:r>
      <w:r w:rsidR="00B50954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0954">
        <w:rPr>
          <w:rFonts w:eastAsia="Times New Roman" w:cstheme="minorHAnsi"/>
          <w:sz w:val="24"/>
          <w:szCs w:val="24"/>
          <w:lang w:eastAsia="pl-PL"/>
        </w:rPr>
        <w:t>codziennie w godz. 10</w:t>
      </w:r>
      <w:r w:rsidR="00B50954" w:rsidRPr="00B50954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– 12</w:t>
      </w:r>
      <w:r w:rsidR="00B50954" w:rsidRPr="00B50954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  <w:r w:rsidR="00AD1557" w:rsidRPr="00F501A0">
        <w:rPr>
          <w:rFonts w:eastAsia="Times New Roman" w:cstheme="minorHAnsi"/>
          <w:sz w:val="24"/>
          <w:szCs w:val="24"/>
          <w:lang w:eastAsia="pl-PL"/>
        </w:rPr>
        <w:t>.</w:t>
      </w:r>
    </w:p>
    <w:p w:rsidR="00AD1557" w:rsidRPr="00F501A0" w:rsidRDefault="00AD1557" w:rsidP="00AD15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501A0">
        <w:rPr>
          <w:rFonts w:eastAsia="Times New Roman" w:cstheme="minorHAnsi"/>
          <w:b/>
          <w:sz w:val="24"/>
          <w:szCs w:val="24"/>
          <w:lang w:eastAsia="pl-PL"/>
        </w:rPr>
        <w:t>Wymagania niezbędne:</w:t>
      </w:r>
    </w:p>
    <w:p w:rsidR="00F501A0" w:rsidRDefault="00AD1557" w:rsidP="00F501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Spełnienie jednego z poniższych warunków dotyczących kwalifikacji zawodowych:</w:t>
      </w:r>
    </w:p>
    <w:p w:rsidR="00F501A0" w:rsidRDefault="00AD1557" w:rsidP="00F501A0">
      <w:pPr>
        <w:pStyle w:val="Akapitzlist"/>
        <w:spacing w:after="0" w:line="240" w:lineRule="auto"/>
        <w:ind w:left="15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a/ ukończenie ekonomicznych studiów jednolitych magisterskich, ekonomicznych wyższych studiów</w:t>
      </w:r>
      <w:r w:rsidR="00F501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501A0">
        <w:rPr>
          <w:rFonts w:eastAsia="Times New Roman" w:cstheme="minorHAnsi"/>
          <w:sz w:val="24"/>
          <w:szCs w:val="24"/>
          <w:lang w:eastAsia="pl-PL"/>
        </w:rPr>
        <w:t>zawodowych, uzupełniających ekonomicznych studiów magisterskich lub ekonomicznych studiów podyplomowych i posiadanie co najmniej 3-letniej praktyki w księgowości,</w:t>
      </w:r>
    </w:p>
    <w:p w:rsidR="00F501A0" w:rsidRDefault="00AD1557" w:rsidP="00F501A0">
      <w:pPr>
        <w:pStyle w:val="Akapitzlist"/>
        <w:spacing w:after="0" w:line="240" w:lineRule="auto"/>
        <w:ind w:left="15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b/ ukończenie średniej, policealnej lub pomaturalnej szkoły ekonomicznej i posiadanie co najmniej 6-letniej praktyki w księgowości,</w:t>
      </w:r>
    </w:p>
    <w:p w:rsidR="00F501A0" w:rsidRDefault="00AD1557" w:rsidP="00F501A0">
      <w:pPr>
        <w:pStyle w:val="Akapitzlist"/>
        <w:spacing w:after="0" w:line="240" w:lineRule="auto"/>
        <w:ind w:left="15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c/ wpisanie do rejestru biegłych rewidentów na podstawie odrębnych przepisów,</w:t>
      </w:r>
    </w:p>
    <w:p w:rsidR="00AD1557" w:rsidRPr="00F501A0" w:rsidRDefault="00AD1557" w:rsidP="00F501A0">
      <w:pPr>
        <w:pStyle w:val="Akapitzlist"/>
        <w:spacing w:after="0" w:line="240" w:lineRule="auto"/>
        <w:ind w:left="15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d/ posiadanie certyfikatu księgowego uprawniającego do usługowego prowadzenia ksiąg rachunkowych albo świadectwa kwalifikacyjnego uprawniającego do usługowego prowadzenia ksiąg rachunkowych, wydanego na podstawie odrębnych przepisów,</w:t>
      </w:r>
    </w:p>
    <w:p w:rsidR="00AD1557" w:rsidRPr="00F501A0" w:rsidRDefault="00AD1557" w:rsidP="00AD1557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2)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F501A0">
        <w:rPr>
          <w:rFonts w:eastAsia="Times New Roman" w:cstheme="minorHAnsi"/>
          <w:sz w:val="24"/>
          <w:szCs w:val="24"/>
          <w:lang w:eastAsia="pl-PL"/>
        </w:rPr>
        <w:t>Stan zdrowia pozwalający na zatrudnienie na w/w stanowisku,</w:t>
      </w:r>
    </w:p>
    <w:p w:rsidR="00AD1557" w:rsidRPr="00F501A0" w:rsidRDefault="00AD1557" w:rsidP="00AD1557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F501A0">
        <w:rPr>
          <w:rFonts w:eastAsia="Times New Roman" w:cstheme="minorHAnsi"/>
          <w:sz w:val="24"/>
          <w:szCs w:val="24"/>
          <w:lang w:eastAsia="pl-PL"/>
        </w:rPr>
        <w:t>Obywatelstwo polskie,</w:t>
      </w:r>
    </w:p>
    <w:p w:rsidR="00AD1557" w:rsidRPr="00F501A0" w:rsidRDefault="00AD1557" w:rsidP="00AD1557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4)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501A0">
        <w:rPr>
          <w:rFonts w:eastAsia="Times New Roman" w:cstheme="minorHAnsi"/>
          <w:sz w:val="24"/>
          <w:szCs w:val="24"/>
          <w:lang w:eastAsia="pl-PL"/>
        </w:rPr>
        <w:t>Pełna zdolność do czynności prawnych oraz korzystanie z pełni praw publicznych,</w:t>
      </w:r>
    </w:p>
    <w:p w:rsidR="00AD1557" w:rsidRPr="00F501A0" w:rsidRDefault="00AD1557" w:rsidP="00AD1557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5) Niekaralność za przestępstwa: przeciwko mieniu, przeciwko obrotowi gospodarczemu, przeciwko działalności instytucji państwowych oraz samorządu terytorialnego, przeciwko wiarygodności dokumentów lub za przestępstwo karne skarbowe oraz za przestępstwa popełnione umyślnie,</w:t>
      </w:r>
    </w:p>
    <w:p w:rsidR="00AD1557" w:rsidRPr="00F501A0" w:rsidRDefault="00AD1557" w:rsidP="00AD15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501A0">
        <w:rPr>
          <w:rFonts w:eastAsia="Times New Roman" w:cstheme="minorHAnsi"/>
          <w:b/>
          <w:sz w:val="24"/>
          <w:szCs w:val="24"/>
          <w:lang w:eastAsia="pl-PL"/>
        </w:rPr>
        <w:t xml:space="preserve">Wymagania dodatkowe: </w:t>
      </w:r>
    </w:p>
    <w:p w:rsidR="00AD1557" w:rsidRPr="00F501A0" w:rsidRDefault="00AD1557" w:rsidP="00AD1557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1)</w:t>
      </w:r>
      <w:r w:rsidR="00645377">
        <w:rPr>
          <w:rFonts w:eastAsia="Times New Roman" w:cstheme="minorHAnsi"/>
          <w:sz w:val="24"/>
          <w:szCs w:val="24"/>
          <w:lang w:eastAsia="pl-PL"/>
        </w:rPr>
        <w:tab/>
      </w:r>
      <w:r w:rsidRPr="00F501A0">
        <w:rPr>
          <w:rFonts w:eastAsia="Times New Roman" w:cstheme="minorHAnsi"/>
          <w:sz w:val="24"/>
          <w:szCs w:val="24"/>
          <w:lang w:eastAsia="pl-PL"/>
        </w:rPr>
        <w:t>Znajomość obsługi programów komputerowych w tym finansowo-księgowych, płacowych, obsługujących jednostki sektora finansów publicznych,</w:t>
      </w:r>
    </w:p>
    <w:p w:rsidR="00AD1557" w:rsidRPr="00F501A0" w:rsidRDefault="00AD1557" w:rsidP="00AD1557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 xml:space="preserve">2) Znajomość przepisów ustawy o organizowaniu i prowadzeniu działalności kulturalnej, </w:t>
      </w:r>
    </w:p>
    <w:p w:rsidR="00AD1557" w:rsidRPr="00F501A0" w:rsidRDefault="00AD1557" w:rsidP="00B50954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3)</w:t>
      </w:r>
      <w:r w:rsidRPr="00F501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>Znajomość zagadnień rachunkowości budżetowej,</w:t>
      </w:r>
    </w:p>
    <w:p w:rsidR="00AD1557" w:rsidRPr="00F501A0" w:rsidRDefault="00AD1557" w:rsidP="00B50954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4)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>Znajomość przepisów podatkowych, CIT, PIT, VAT</w:t>
      </w:r>
    </w:p>
    <w:p w:rsidR="00AD1557" w:rsidRPr="00F501A0" w:rsidRDefault="00AD1557" w:rsidP="00B50954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5)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>Znajomość przepisów płacowych,</w:t>
      </w:r>
    </w:p>
    <w:p w:rsidR="00AD1557" w:rsidRPr="00F501A0" w:rsidRDefault="00AD1557" w:rsidP="00B50954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6)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>Znajomość przepisów ZUS,</w:t>
      </w:r>
    </w:p>
    <w:p w:rsidR="00AD1557" w:rsidRPr="00F501A0" w:rsidRDefault="00AD1557" w:rsidP="00645377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lastRenderedPageBreak/>
        <w:t>7)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5377">
        <w:rPr>
          <w:rFonts w:eastAsia="Times New Roman" w:cstheme="minorHAnsi"/>
          <w:sz w:val="24"/>
          <w:szCs w:val="24"/>
          <w:lang w:eastAsia="pl-PL"/>
        </w:rPr>
        <w:tab/>
      </w:r>
      <w:r w:rsidRPr="00AD1557">
        <w:rPr>
          <w:rFonts w:eastAsia="Times New Roman" w:cstheme="minorHAnsi"/>
          <w:sz w:val="24"/>
          <w:szCs w:val="24"/>
          <w:lang w:eastAsia="pl-PL"/>
        </w:rPr>
        <w:t xml:space="preserve">Znajomość ustawy o zamówieniach publicznych, </w:t>
      </w:r>
    </w:p>
    <w:p w:rsidR="00AD1557" w:rsidRPr="00F501A0" w:rsidRDefault="00AD1557" w:rsidP="00645377">
      <w:pPr>
        <w:spacing w:after="0" w:line="240" w:lineRule="auto"/>
        <w:ind w:left="708" w:firstLine="3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8)</w:t>
      </w:r>
      <w:r w:rsidR="00645377">
        <w:rPr>
          <w:rFonts w:eastAsia="Times New Roman" w:cstheme="minorHAnsi"/>
          <w:sz w:val="24"/>
          <w:szCs w:val="24"/>
          <w:lang w:eastAsia="pl-PL"/>
        </w:rPr>
        <w:tab/>
      </w:r>
      <w:r w:rsidRPr="00AD1557">
        <w:rPr>
          <w:rFonts w:eastAsia="Times New Roman" w:cstheme="minorHAnsi"/>
          <w:sz w:val="24"/>
          <w:szCs w:val="24"/>
          <w:lang w:eastAsia="pl-PL"/>
        </w:rPr>
        <w:t>Znajomość ustawy o finansach publicznych,</w:t>
      </w:r>
    </w:p>
    <w:p w:rsidR="00AD1557" w:rsidRPr="00F501A0" w:rsidRDefault="00AD1557" w:rsidP="00645377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9)</w:t>
      </w:r>
      <w:r w:rsidR="00645377">
        <w:rPr>
          <w:rFonts w:eastAsia="Times New Roman" w:cstheme="minorHAnsi"/>
          <w:sz w:val="24"/>
          <w:szCs w:val="24"/>
          <w:lang w:eastAsia="pl-PL"/>
        </w:rPr>
        <w:tab/>
      </w:r>
      <w:r w:rsidRPr="00AD1557">
        <w:rPr>
          <w:rFonts w:eastAsia="Times New Roman" w:cstheme="minorHAnsi"/>
          <w:sz w:val="24"/>
          <w:szCs w:val="24"/>
          <w:lang w:eastAsia="pl-PL"/>
        </w:rPr>
        <w:t xml:space="preserve">Znajomość ustawy o rachunkowości w jednostkach sektora finansów </w:t>
      </w:r>
      <w:r w:rsidR="00645377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AD1557">
        <w:rPr>
          <w:rFonts w:eastAsia="Times New Roman" w:cstheme="minorHAnsi"/>
          <w:sz w:val="24"/>
          <w:szCs w:val="24"/>
          <w:lang w:eastAsia="pl-PL"/>
        </w:rPr>
        <w:t xml:space="preserve">publicznych, </w:t>
      </w:r>
    </w:p>
    <w:p w:rsidR="00AD1557" w:rsidRPr="00F501A0" w:rsidRDefault="00AD1557" w:rsidP="00645377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10)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>Znajomość ustawy Kodeks Pracy,</w:t>
      </w:r>
    </w:p>
    <w:p w:rsidR="00AD1557" w:rsidRPr="00F501A0" w:rsidRDefault="00AD1557" w:rsidP="00645377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11)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>Komunikatywność, wysokie umiejętności interpersonalne,</w:t>
      </w:r>
    </w:p>
    <w:p w:rsidR="00AD1557" w:rsidRPr="00F501A0" w:rsidRDefault="00AD1557" w:rsidP="00645377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12)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>Samodzielność, zdolność logicznego i analitycznego myślenia,</w:t>
      </w:r>
    </w:p>
    <w:p w:rsidR="00AD1557" w:rsidRPr="00F501A0" w:rsidRDefault="00AD1557" w:rsidP="00645377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13)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>Rzetelność i wysokie poczucie odpowiedzialności,</w:t>
      </w:r>
    </w:p>
    <w:p w:rsidR="00AD1557" w:rsidRPr="00F501A0" w:rsidRDefault="00AD1557" w:rsidP="00645377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14)</w:t>
      </w:r>
      <w:r w:rsidR="00645377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 xml:space="preserve">Umiejętność pracy w zespole, umiejętność rozwiązywania problemów, odporność 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AD1557">
        <w:rPr>
          <w:rFonts w:eastAsia="Times New Roman" w:cstheme="minorHAnsi"/>
          <w:sz w:val="24"/>
          <w:szCs w:val="24"/>
          <w:lang w:eastAsia="pl-PL"/>
        </w:rPr>
        <w:t>na stres,</w:t>
      </w:r>
    </w:p>
    <w:p w:rsidR="00AD1557" w:rsidRPr="00F501A0" w:rsidRDefault="00AD1557" w:rsidP="00645377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15)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 xml:space="preserve">Wysoka kultura osobista, </w:t>
      </w:r>
    </w:p>
    <w:p w:rsidR="00AD1557" w:rsidRPr="00F501A0" w:rsidRDefault="00AD1557" w:rsidP="00645377">
      <w:pPr>
        <w:spacing w:after="0" w:line="24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557">
        <w:rPr>
          <w:rFonts w:eastAsia="Times New Roman" w:cstheme="minorHAnsi"/>
          <w:sz w:val="24"/>
          <w:szCs w:val="24"/>
          <w:lang w:eastAsia="pl-PL"/>
        </w:rPr>
        <w:t>16)</w:t>
      </w:r>
      <w:r w:rsid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557">
        <w:rPr>
          <w:rFonts w:eastAsia="Times New Roman" w:cstheme="minorHAnsi"/>
          <w:sz w:val="24"/>
          <w:szCs w:val="24"/>
          <w:lang w:eastAsia="pl-PL"/>
        </w:rPr>
        <w:t>Preferowane doświadczenie w pracy w księgowości w administracji publicznej.</w:t>
      </w:r>
    </w:p>
    <w:p w:rsidR="00AD1557" w:rsidRPr="00645377" w:rsidRDefault="00AD1557" w:rsidP="006453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45377">
        <w:rPr>
          <w:rFonts w:eastAsia="Times New Roman" w:cstheme="minorHAnsi"/>
          <w:b/>
          <w:sz w:val="24"/>
          <w:szCs w:val="24"/>
          <w:lang w:eastAsia="pl-PL"/>
        </w:rPr>
        <w:t>Zakres wykonywanych zadań na stanowisku Główny Księgowy</w:t>
      </w:r>
      <w:r w:rsidR="0064537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45377">
        <w:rPr>
          <w:rFonts w:eastAsia="Times New Roman" w:cstheme="minorHAnsi"/>
          <w:b/>
          <w:sz w:val="24"/>
          <w:szCs w:val="24"/>
          <w:lang w:eastAsia="pl-PL"/>
        </w:rPr>
        <w:t>obejmuje m.in.:</w:t>
      </w:r>
    </w:p>
    <w:p w:rsidR="00AD1557" w:rsidRPr="00B50954" w:rsidRDefault="00AD1557" w:rsidP="00B5095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 xml:space="preserve">Prowadzenie rachunkowości </w:t>
      </w:r>
      <w:r w:rsidR="00645377">
        <w:rPr>
          <w:rFonts w:eastAsia="Times New Roman" w:cstheme="minorHAnsi"/>
          <w:sz w:val="24"/>
          <w:szCs w:val="24"/>
          <w:lang w:eastAsia="pl-PL"/>
        </w:rPr>
        <w:t>Gminnej Biblioteki Publicznej w Klwowie</w:t>
      </w:r>
      <w:r w:rsidRPr="00B50954">
        <w:rPr>
          <w:rFonts w:eastAsia="Times New Roman" w:cstheme="minorHAnsi"/>
          <w:sz w:val="24"/>
          <w:szCs w:val="24"/>
          <w:lang w:eastAsia="pl-PL"/>
        </w:rPr>
        <w:t>,</w:t>
      </w:r>
    </w:p>
    <w:p w:rsidR="00AD1557" w:rsidRPr="00B50954" w:rsidRDefault="00AD1557" w:rsidP="00B5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Wykonywanie dyspozycji środkami pieniężnymi,</w:t>
      </w:r>
    </w:p>
    <w:p w:rsidR="00AD1557" w:rsidRPr="00B50954" w:rsidRDefault="00AD1557" w:rsidP="00B5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Dokonywanie wstępnej kontroli:- zgodności operacji gospodarczych i finansowych z planem finansowym - kompletność i rzetelność dokumentów dotyczących operacji gospodarczych i finansowych,</w:t>
      </w:r>
    </w:p>
    <w:p w:rsidR="00AD1557" w:rsidRPr="00B50954" w:rsidRDefault="00AD1557" w:rsidP="00B5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Opracowywanie projektu budżetu oraz nadzór nad jego realizacją,</w:t>
      </w:r>
    </w:p>
    <w:p w:rsidR="00AD1557" w:rsidRPr="00B50954" w:rsidRDefault="00AD1557" w:rsidP="00B5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 xml:space="preserve">Prowadzenie spraw pracowniczych, socjalnych i płacowych pracowników </w:t>
      </w:r>
      <w:r w:rsidR="00645377">
        <w:rPr>
          <w:rFonts w:eastAsia="Times New Roman" w:cstheme="minorHAnsi"/>
          <w:sz w:val="24"/>
          <w:szCs w:val="24"/>
          <w:lang w:eastAsia="pl-PL"/>
        </w:rPr>
        <w:t xml:space="preserve">Gminnej Biblioteki Publicznej w Klwowie </w:t>
      </w:r>
      <w:r w:rsidRPr="00B50954">
        <w:rPr>
          <w:rFonts w:eastAsia="Times New Roman" w:cstheme="minorHAnsi"/>
          <w:sz w:val="24"/>
          <w:szCs w:val="24"/>
          <w:lang w:eastAsia="pl-PL"/>
        </w:rPr>
        <w:t xml:space="preserve">(w tym w szczególności obowiązki płatnika), </w:t>
      </w:r>
    </w:p>
    <w:p w:rsidR="00AD1557" w:rsidRPr="00B50954" w:rsidRDefault="00AD1557" w:rsidP="00B5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 xml:space="preserve">Terminowe sporządzanie sprawozdań budżetowych oraz innych związanych z realizacją zadań jednostki, deklaracji CIT, VAT, PIT, </w:t>
      </w:r>
    </w:p>
    <w:p w:rsidR="00AD1557" w:rsidRPr="00B50954" w:rsidRDefault="00AD1557" w:rsidP="00B5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Przestrzeganie dyscypliny budżetowej,</w:t>
      </w:r>
    </w:p>
    <w:p w:rsidR="00AD1557" w:rsidRPr="00B50954" w:rsidRDefault="00AD1557" w:rsidP="00B5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Opracowanie projektów przepisów wewnętrznych dotyczących prowadzenia rachunkowości,</w:t>
      </w:r>
    </w:p>
    <w:p w:rsidR="00AD1557" w:rsidRPr="00B50954" w:rsidRDefault="00AD1557" w:rsidP="00B5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Zapewnienie prawidłowego i terminowego obiegu dokumentów księgowych oraz bieżąca kontrola i nadzór w tym zakresie,</w:t>
      </w:r>
    </w:p>
    <w:p w:rsidR="00AD1557" w:rsidRPr="00B50954" w:rsidRDefault="00AD1557" w:rsidP="00B5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Prowadzenie ewidencji środków trwałych i wyposażenia oraz nadzór nad rozliczeniem inwentaryzacji,</w:t>
      </w:r>
    </w:p>
    <w:p w:rsidR="00AD1557" w:rsidRPr="00B50954" w:rsidRDefault="00AD1557" w:rsidP="00B5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Nadzór nad prawidłowością pobieranych i odprowadzanych dochodów jednostki.</w:t>
      </w:r>
    </w:p>
    <w:p w:rsidR="00AD1557" w:rsidRPr="00B50954" w:rsidRDefault="00AD1557" w:rsidP="00B509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50954">
        <w:rPr>
          <w:rFonts w:eastAsia="Times New Roman" w:cstheme="minorHAnsi"/>
          <w:b/>
          <w:sz w:val="24"/>
          <w:szCs w:val="24"/>
          <w:lang w:eastAsia="pl-PL"/>
        </w:rPr>
        <w:t>Wymagane dokumenty aplikacyjne i oświadczenia:</w:t>
      </w:r>
    </w:p>
    <w:p w:rsidR="00AD1557" w:rsidRPr="00B50954" w:rsidRDefault="00AD1557" w:rsidP="00B5095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CV i list motywacyjny,</w:t>
      </w:r>
    </w:p>
    <w:p w:rsidR="00AD1557" w:rsidRPr="00B50954" w:rsidRDefault="00AD1557" w:rsidP="00B5095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Kopie dokumentów poświadczających kwalifikacje i przebieg pracy zawodowej,</w:t>
      </w:r>
    </w:p>
    <w:p w:rsidR="00B50954" w:rsidRPr="00B50954" w:rsidRDefault="00AD1557" w:rsidP="00B5095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 xml:space="preserve">Inne dokumenty świadczące o posiadanych kwalifikacjach i umiejętnościach, </w:t>
      </w:r>
    </w:p>
    <w:p w:rsidR="00AD1557" w:rsidRPr="00B50954" w:rsidRDefault="00AD1557" w:rsidP="00B5095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 xml:space="preserve">Oświadczenie o posiadaniu pełnej zdolności do czynności prawnych i korzystaniu z pełni praw publicznych, </w:t>
      </w:r>
    </w:p>
    <w:p w:rsidR="00AD1557" w:rsidRPr="00B50954" w:rsidRDefault="00AD1557" w:rsidP="00B5095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954">
        <w:rPr>
          <w:rFonts w:eastAsia="Times New Roman" w:cstheme="minorHAnsi"/>
          <w:sz w:val="24"/>
          <w:szCs w:val="24"/>
          <w:lang w:eastAsia="pl-PL"/>
        </w:rPr>
        <w:t>Oświadczenie o braku skazania prawomocnym wyrokiem sądu za umyślne przestępstwo ścigane z oskarżenia publicznego lub umyślne przestępstwo skarbowe za przestępstwa przeciwko mieniu, przeciwko obrotowi gospodarczemu, przeciwko działalności</w:t>
      </w:r>
      <w:r w:rsidR="00B50954" w:rsidRPr="00B509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0954">
        <w:rPr>
          <w:rFonts w:eastAsia="Times New Roman" w:cstheme="minorHAnsi"/>
          <w:sz w:val="24"/>
          <w:szCs w:val="24"/>
          <w:lang w:eastAsia="pl-PL"/>
        </w:rPr>
        <w:t>instytucji państwowych oraz samorządu terytorialnego, przeciwko wiarygodności dokumentów lub za przestępstwo skarbowe (w przypadku zatrudnienia kandydat zostanie zobowiązany do dostarczenia informacji z Krajowego Rejestru),</w:t>
      </w:r>
    </w:p>
    <w:p w:rsidR="000C0201" w:rsidRPr="000C0201" w:rsidRDefault="00AD1557" w:rsidP="00485F44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0C0201">
        <w:rPr>
          <w:rFonts w:eastAsia="Times New Roman" w:cstheme="minorHAnsi"/>
          <w:sz w:val="24"/>
          <w:szCs w:val="24"/>
          <w:lang w:eastAsia="pl-PL"/>
        </w:rPr>
        <w:lastRenderedPageBreak/>
        <w:t xml:space="preserve">Oświadczenie o wyrażeniu zgody na przetwarzanie danych osobowych zawartych w dokumentach składanych w związku z naborem dla potrzeb niezbędnych dla realizacji procesu rekrutacji </w:t>
      </w:r>
      <w:r w:rsidR="000C0201"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</w:p>
    <w:p w:rsidR="00AD1557" w:rsidRPr="000C0201" w:rsidRDefault="00AD1557" w:rsidP="00485F44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0C0201">
        <w:rPr>
          <w:rFonts w:eastAsia="Times New Roman" w:cstheme="minorHAnsi"/>
          <w:sz w:val="24"/>
          <w:szCs w:val="24"/>
          <w:lang w:eastAsia="pl-PL"/>
        </w:rPr>
        <w:t xml:space="preserve">Oświadczenie o posiadaniu stanu zdrowia umożliwiającego podjęcie pracy na </w:t>
      </w:r>
      <w:r w:rsidR="00645377" w:rsidRPr="000C0201">
        <w:rPr>
          <w:rFonts w:eastAsia="Times New Roman" w:cstheme="minorHAnsi"/>
          <w:sz w:val="24"/>
          <w:szCs w:val="24"/>
          <w:lang w:eastAsia="pl-PL"/>
        </w:rPr>
        <w:t>stanowisku Głównej Księgowej GBP w Klwowie</w:t>
      </w:r>
      <w:r w:rsidRPr="000C020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645377" w:rsidRDefault="00AD1557" w:rsidP="00AD1557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45377">
        <w:rPr>
          <w:rFonts w:eastAsia="Times New Roman" w:cstheme="minorHAnsi"/>
          <w:b/>
          <w:sz w:val="24"/>
          <w:szCs w:val="24"/>
          <w:lang w:eastAsia="pl-PL"/>
        </w:rPr>
        <w:t>Miejsce i termin składania ofert:</w:t>
      </w:r>
      <w:r w:rsidR="00645377" w:rsidRPr="0064537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71216" w:rsidRDefault="00AD1557" w:rsidP="00971216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Wymagane dokumenty aplikacyjne należy składać w zamkniętej kopercie z podanymi: imieniem i nazwiskiem kandydata, adresem do korespondencji, numerem telefonu kontaktowego oraz z dopiskiem:</w:t>
      </w:r>
      <w:r w:rsidR="006453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501A0">
        <w:rPr>
          <w:rFonts w:eastAsia="Times New Roman" w:cstheme="minorHAnsi"/>
          <w:sz w:val="24"/>
          <w:szCs w:val="24"/>
          <w:lang w:eastAsia="pl-PL"/>
        </w:rPr>
        <w:t xml:space="preserve">„Nabór na stanowisko Głównego Księgowego </w:t>
      </w:r>
      <w:r w:rsidR="00971216">
        <w:rPr>
          <w:rFonts w:eastAsia="Times New Roman" w:cstheme="minorHAnsi"/>
          <w:sz w:val="24"/>
          <w:szCs w:val="24"/>
          <w:lang w:eastAsia="pl-PL"/>
        </w:rPr>
        <w:t xml:space="preserve">w Gminnej </w:t>
      </w:r>
      <w:r w:rsidR="00645377">
        <w:rPr>
          <w:rFonts w:eastAsia="Times New Roman" w:cstheme="minorHAnsi"/>
          <w:sz w:val="24"/>
          <w:szCs w:val="24"/>
          <w:lang w:eastAsia="pl-PL"/>
        </w:rPr>
        <w:t>Bibliotece Publicznej w Klwowie”.</w:t>
      </w:r>
    </w:p>
    <w:p w:rsidR="00AD1557" w:rsidRPr="00971216" w:rsidRDefault="00AD1557" w:rsidP="00971216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 xml:space="preserve">Oferty należy składać </w:t>
      </w:r>
      <w:r w:rsidR="00971216">
        <w:rPr>
          <w:rFonts w:eastAsia="Times New Roman" w:cstheme="minorHAnsi"/>
          <w:sz w:val="24"/>
          <w:szCs w:val="24"/>
          <w:lang w:eastAsia="pl-PL"/>
        </w:rPr>
        <w:t xml:space="preserve">w Gminnej Bibliotece Publicznej w Klwowie </w:t>
      </w:r>
      <w:r w:rsidR="00645377">
        <w:rPr>
          <w:rFonts w:eastAsia="Times New Roman" w:cstheme="minorHAnsi"/>
          <w:sz w:val="24"/>
          <w:szCs w:val="24"/>
          <w:lang w:eastAsia="pl-PL"/>
        </w:rPr>
        <w:t>do dnia: 29.07.2019 r. do godziny 15:30</w:t>
      </w:r>
      <w:r w:rsidR="00971216">
        <w:rPr>
          <w:rFonts w:eastAsia="Times New Roman" w:cstheme="minorHAnsi"/>
          <w:sz w:val="24"/>
          <w:szCs w:val="24"/>
          <w:lang w:eastAsia="pl-PL"/>
        </w:rPr>
        <w:t xml:space="preserve"> osobiście lub pocztą </w:t>
      </w:r>
      <w:r w:rsidR="00971216" w:rsidRPr="00971216">
        <w:rPr>
          <w:rFonts w:eastAsia="Times New Roman" w:cstheme="minorHAnsi"/>
          <w:sz w:val="24"/>
          <w:szCs w:val="24"/>
          <w:lang w:eastAsia="pl-PL"/>
        </w:rPr>
        <w:t>(decyduje data</w:t>
      </w:r>
      <w:r w:rsidR="009712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1216" w:rsidRPr="00971216">
        <w:rPr>
          <w:rFonts w:eastAsia="Times New Roman" w:cstheme="minorHAnsi"/>
          <w:sz w:val="24"/>
          <w:szCs w:val="24"/>
          <w:lang w:eastAsia="pl-PL"/>
        </w:rPr>
        <w:t>dostarczenia przesyłki pocztowej)</w:t>
      </w:r>
      <w:r w:rsidR="00971216">
        <w:rPr>
          <w:rFonts w:eastAsia="Times New Roman" w:cstheme="minorHAnsi"/>
          <w:sz w:val="24"/>
          <w:szCs w:val="24"/>
          <w:lang w:eastAsia="pl-PL"/>
        </w:rPr>
        <w:br/>
      </w:r>
      <w:r w:rsidRPr="00F501A0">
        <w:rPr>
          <w:rFonts w:eastAsia="Times New Roman" w:cstheme="minorHAnsi"/>
          <w:sz w:val="24"/>
          <w:szCs w:val="24"/>
          <w:lang w:eastAsia="pl-PL"/>
        </w:rPr>
        <w:t xml:space="preserve">Oferty, które wpłyną do </w:t>
      </w:r>
      <w:r w:rsidR="00645377">
        <w:rPr>
          <w:rFonts w:eastAsia="Times New Roman" w:cstheme="minorHAnsi"/>
          <w:sz w:val="24"/>
          <w:szCs w:val="24"/>
          <w:lang w:eastAsia="pl-PL"/>
        </w:rPr>
        <w:t>Gminnej Biblioteki Publicznej w Klwowie</w:t>
      </w:r>
      <w:r w:rsidRPr="00F501A0">
        <w:rPr>
          <w:rFonts w:eastAsia="Times New Roman" w:cstheme="minorHAnsi"/>
          <w:sz w:val="24"/>
          <w:szCs w:val="24"/>
          <w:lang w:eastAsia="pl-PL"/>
        </w:rPr>
        <w:t xml:space="preserve"> po terminie, w inny sposób niż w ogłoszeniu lub bez kompletu wymaganych dokumentów - nie będą rozpatrywane. </w:t>
      </w:r>
    </w:p>
    <w:p w:rsidR="00AD1557" w:rsidRPr="00F501A0" w:rsidRDefault="00AD1557" w:rsidP="00AD155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>Oferty odrzucone nie będą zwracane.</w:t>
      </w:r>
    </w:p>
    <w:p w:rsidR="00645377" w:rsidRDefault="00AD1557" w:rsidP="00AD155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 xml:space="preserve">Kandydaci zakwalifikowani zostaną zaproszeni do rozmów kwalifikacyjnych (z wyłączeniem osób, których oferty zostaną z przyczyn formalnych odrzucone). </w:t>
      </w:r>
    </w:p>
    <w:p w:rsidR="00AD1557" w:rsidRPr="00F501A0" w:rsidRDefault="00645377" w:rsidP="00AD1557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Kierownik Gminnej Biblioteki Publicznej w Klwowie </w:t>
      </w:r>
      <w:r w:rsidR="00AD1557" w:rsidRPr="00F501A0">
        <w:rPr>
          <w:rFonts w:eastAsia="Times New Roman" w:cstheme="minorHAnsi"/>
          <w:sz w:val="24"/>
          <w:szCs w:val="24"/>
          <w:lang w:eastAsia="pl-PL"/>
        </w:rPr>
        <w:t>zastrzega sobie prawo odstąpienia od rozstrzygnięcia w następstwie braku wyłonienia odpowiedniego kandydata.</w:t>
      </w:r>
    </w:p>
    <w:p w:rsidR="00AD1557" w:rsidRDefault="00AD1557" w:rsidP="00AD155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01A0">
        <w:rPr>
          <w:rFonts w:eastAsia="Times New Roman" w:cstheme="minorHAnsi"/>
          <w:sz w:val="24"/>
          <w:szCs w:val="24"/>
          <w:lang w:eastAsia="pl-PL"/>
        </w:rPr>
        <w:t xml:space="preserve">Informacja o wynikach naboru będzie umieszczona na stronie internetowej Biuletynu Informacji Publicznej </w:t>
      </w:r>
      <w:r w:rsidR="003050B9">
        <w:rPr>
          <w:rFonts w:eastAsia="Times New Roman" w:cstheme="minorHAnsi"/>
          <w:sz w:val="24"/>
          <w:szCs w:val="24"/>
          <w:lang w:eastAsia="pl-PL"/>
        </w:rPr>
        <w:t>GBP.</w:t>
      </w:r>
    </w:p>
    <w:p w:rsidR="00971216" w:rsidRDefault="00971216" w:rsidP="00AD155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71216" w:rsidRPr="00F501A0" w:rsidRDefault="00971216" w:rsidP="00971216">
      <w:pPr>
        <w:ind w:left="5664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Kierownik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Gminnej Biblioteki Publicznej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w Klwowie</w:t>
      </w:r>
    </w:p>
    <w:p w:rsidR="00971216" w:rsidRDefault="00971216" w:rsidP="00971216">
      <w:pPr>
        <w:ind w:left="5664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Katarzyna Kalinowska</w:t>
      </w:r>
    </w:p>
    <w:sectPr w:rsidR="0097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29F"/>
    <w:multiLevelType w:val="hybridMultilevel"/>
    <w:tmpl w:val="A3F8D9B6"/>
    <w:lvl w:ilvl="0" w:tplc="A48C3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6CAC3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A45DF"/>
    <w:multiLevelType w:val="hybridMultilevel"/>
    <w:tmpl w:val="72ACB68E"/>
    <w:lvl w:ilvl="0" w:tplc="9BA0AF00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E623F1"/>
    <w:multiLevelType w:val="hybridMultilevel"/>
    <w:tmpl w:val="477CAF8A"/>
    <w:lvl w:ilvl="0" w:tplc="B4549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57"/>
    <w:rsid w:val="000C0201"/>
    <w:rsid w:val="00183951"/>
    <w:rsid w:val="003050B9"/>
    <w:rsid w:val="003B5784"/>
    <w:rsid w:val="00645377"/>
    <w:rsid w:val="00971216"/>
    <w:rsid w:val="00AD1557"/>
    <w:rsid w:val="00B50954"/>
    <w:rsid w:val="00C27E00"/>
    <w:rsid w:val="00C63DB1"/>
    <w:rsid w:val="00F501A0"/>
    <w:rsid w:val="00F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C8D6-5C30-41B2-A2E0-8F231EE8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Kalinowska</dc:creator>
  <cp:keywords/>
  <dc:description/>
  <cp:lastModifiedBy>Kasia Kalinowska</cp:lastModifiedBy>
  <cp:revision>7</cp:revision>
  <dcterms:created xsi:type="dcterms:W3CDTF">2019-07-22T06:59:00Z</dcterms:created>
  <dcterms:modified xsi:type="dcterms:W3CDTF">2019-07-22T12:55:00Z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